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54B0" w14:textId="3B2F9580" w:rsidR="00202256" w:rsidRDefault="00B81DC4" w:rsidP="00B81DC4">
      <w:pPr>
        <w:pStyle w:val="Overskrift2"/>
        <w:ind w:left="576" w:hanging="576"/>
        <w:rPr>
          <w:rFonts w:ascii="Arial" w:eastAsia="Calibri" w:hAnsi="Arial" w:cs="Arial"/>
          <w:sz w:val="36"/>
          <w:szCs w:val="36"/>
        </w:rPr>
      </w:pPr>
      <w:r w:rsidRPr="00133C6B">
        <w:rPr>
          <w:rFonts w:ascii="Arial" w:eastAsia="Calibri" w:hAnsi="Arial" w:cs="Arial"/>
          <w:sz w:val="36"/>
          <w:szCs w:val="36"/>
          <w:lang w:bidi="en-GB"/>
        </w:rPr>
        <w:t xml:space="preserve">Annex 6.6: Safety requirements relating to work </w:t>
      </w:r>
    </w:p>
    <w:p w14:paraId="3C95F1F8" w14:textId="7D9A5F98" w:rsidR="00B81DC4" w:rsidRPr="00133C6B" w:rsidRDefault="00202256" w:rsidP="00B81DC4">
      <w:pPr>
        <w:pStyle w:val="Overskrift2"/>
        <w:ind w:left="576" w:hanging="576"/>
        <w:rPr>
          <w:rFonts w:ascii="Arial" w:eastAsia="Calibri" w:hAnsi="Arial" w:cs="Arial"/>
          <w:sz w:val="36"/>
          <w:szCs w:val="36"/>
        </w:rPr>
      </w:pPr>
      <w:r>
        <w:rPr>
          <w:rFonts w:ascii="Arial" w:eastAsia="Calibri" w:hAnsi="Arial" w:cs="Arial"/>
          <w:sz w:val="36"/>
          <w:szCs w:val="36"/>
          <w:lang w:bidi="en-GB"/>
        </w:rPr>
        <w:t xml:space="preserve">in </w:t>
      </w:r>
      <w:proofErr w:type="spellStart"/>
      <w:r>
        <w:rPr>
          <w:rFonts w:ascii="Arial" w:eastAsia="Calibri" w:hAnsi="Arial" w:cs="Arial"/>
          <w:sz w:val="36"/>
          <w:szCs w:val="36"/>
          <w:lang w:bidi="en-GB"/>
        </w:rPr>
        <w:t>and</w:t>
      </w:r>
      <w:proofErr w:type="spellEnd"/>
      <w:r>
        <w:rPr>
          <w:rFonts w:ascii="Arial" w:eastAsia="Calibri" w:hAnsi="Arial" w:cs="Arial"/>
          <w:sz w:val="36"/>
          <w:szCs w:val="36"/>
          <w:lang w:bidi="en-GB"/>
        </w:rPr>
        <w:t xml:space="preserve"> adjacent to Bane NOR infrastructure</w:t>
      </w:r>
    </w:p>
    <w:p w14:paraId="52771A77" w14:textId="77777777" w:rsidR="000F75A2" w:rsidRDefault="000F75A2" w:rsidP="00480015">
      <w:pPr>
        <w:pStyle w:val="STY2Brdtekst"/>
        <w:rPr>
          <w:sz w:val="22"/>
        </w:rPr>
      </w:pPr>
    </w:p>
    <w:p w14:paraId="538F22FC" w14:textId="77777777" w:rsidR="000F75A2" w:rsidRPr="00732DB9" w:rsidRDefault="000F75A2" w:rsidP="000F75A2">
      <w:pPr>
        <w:pStyle w:val="Overskrift2"/>
        <w:numPr>
          <w:ilvl w:val="0"/>
          <w:numId w:val="42"/>
        </w:numPr>
        <w:rPr>
          <w:rFonts w:ascii="Arial" w:eastAsia="Calibri" w:hAnsi="Arial" w:cs="Arial"/>
          <w:sz w:val="36"/>
          <w:szCs w:val="36"/>
        </w:rPr>
      </w:pPr>
      <w:r w:rsidRPr="00732DB9">
        <w:rPr>
          <w:rFonts w:ascii="Arial" w:eastAsia="Calibri" w:hAnsi="Arial" w:cs="Arial"/>
          <w:sz w:val="36"/>
          <w:szCs w:val="36"/>
          <w:lang w:bidi="en-GB"/>
        </w:rPr>
        <w:t>Requirements for activities of importance to traffic safety and security</w:t>
      </w:r>
    </w:p>
    <w:p w14:paraId="353E052C" w14:textId="77777777" w:rsidR="000F75A2" w:rsidRDefault="000F75A2" w:rsidP="000F75A2">
      <w:pPr>
        <w:pStyle w:val="STY2Brdtekst"/>
        <w:rPr>
          <w:sz w:val="22"/>
        </w:rPr>
      </w:pPr>
    </w:p>
    <w:p w14:paraId="27594AD8" w14:textId="77777777" w:rsidR="000F75A2" w:rsidRDefault="000F75A2" w:rsidP="000F75A2">
      <w:pPr>
        <w:pStyle w:val="STY2Brdtekst"/>
      </w:pPr>
      <w:r>
        <w:rPr>
          <w:lang w:bidi="en-GB"/>
        </w:rPr>
        <w:t xml:space="preserve">The Contracting Authority is subject to the regulations relating to safety management for railway operators in the national rail network (the Safety Management Regulations) and the regulations relating to railway security (Security Regulations). The regulations require systematic and proactive work to avoid unintentional undesired incidents and intentional undesired actions, </w:t>
      </w:r>
      <w:proofErr w:type="spellStart"/>
      <w:r>
        <w:rPr>
          <w:lang w:bidi="en-GB"/>
        </w:rPr>
        <w:t>through</w:t>
      </w:r>
      <w:proofErr w:type="spellEnd"/>
      <w:r>
        <w:rPr>
          <w:lang w:bidi="en-GB"/>
        </w:rPr>
        <w:t>, for example, establishment of a management system for traffic safety and security (safety management system). The regulations require the Contracting Authority to impose the same management, safety and security requirements for activities performed by the Supplier as for activities performed by its own organisation.</w:t>
      </w:r>
    </w:p>
    <w:p w14:paraId="2798FC7D" w14:textId="77777777" w:rsidR="000F75A2" w:rsidRPr="00363B78" w:rsidRDefault="000F75A2" w:rsidP="000F75A2">
      <w:pPr>
        <w:pStyle w:val="STY2Brdtekst"/>
      </w:pPr>
    </w:p>
    <w:p w14:paraId="331B0DD8" w14:textId="77777777" w:rsidR="000F75A2" w:rsidRDefault="000F75A2" w:rsidP="000F75A2">
      <w:pPr>
        <w:pStyle w:val="STY2Brdtekst"/>
      </w:pPr>
      <w:r>
        <w:rPr>
          <w:lang w:bidi="en-GB"/>
        </w:rPr>
        <w:t xml:space="preserve">The Supplier undertakes to support the Contracting Authority's responsibility for safe operation of the railway system and to </w:t>
      </w:r>
      <w:proofErr w:type="gramStart"/>
      <w:r>
        <w:rPr>
          <w:lang w:bidi="en-GB"/>
        </w:rPr>
        <w:t>make a contribution</w:t>
      </w:r>
      <w:proofErr w:type="gramEnd"/>
      <w:r>
        <w:rPr>
          <w:lang w:bidi="en-GB"/>
        </w:rPr>
        <w:t xml:space="preserve"> to the efforts to prevent unintentional adverse events and intentional adverse actions. </w:t>
      </w:r>
    </w:p>
    <w:p w14:paraId="2FEEE76B" w14:textId="77777777" w:rsidR="000F75A2" w:rsidRDefault="000F75A2" w:rsidP="000F75A2">
      <w:pPr>
        <w:pStyle w:val="STY2Brdtekst"/>
      </w:pPr>
    </w:p>
    <w:p w14:paraId="7B30C670" w14:textId="77777777" w:rsidR="000F75A2" w:rsidRDefault="000F75A2" w:rsidP="000F75A2">
      <w:pPr>
        <w:pStyle w:val="STY2Brdtekst"/>
      </w:pPr>
      <w:r>
        <w:rPr>
          <w:lang w:bidi="en-GB"/>
        </w:rPr>
        <w:t>The Supplier shall familiarise itself with the Contracting Authority’s safety objectives, policies and management systems.</w:t>
      </w:r>
    </w:p>
    <w:p w14:paraId="1939BD56" w14:textId="77777777" w:rsidR="000F75A2" w:rsidRPr="00363B78" w:rsidRDefault="000F75A2" w:rsidP="000F75A2">
      <w:pPr>
        <w:pStyle w:val="STY2Brdtekst"/>
      </w:pPr>
    </w:p>
    <w:p w14:paraId="57214F74" w14:textId="77777777" w:rsidR="000F75A2" w:rsidRDefault="000F75A2" w:rsidP="000F75A2">
      <w:pPr>
        <w:pStyle w:val="STY2Brdtekst"/>
      </w:pPr>
      <w:r w:rsidRPr="00363B78">
        <w:rPr>
          <w:lang w:bidi="en-GB"/>
        </w:rPr>
        <w:t>For assignments that are of importance to safety and security, the Supplier shall establish a safety management system in accordance with the provisions set down in the Safety Management Regulations and the Security Regulations. The management system shall encompass all the activities in the contract work, ensure the management of all risks associated with the activities and be adapted to the Contracting Authority's goals, policies and safety management systems. Documentation of the management system shall be made available to the Contracting Authority.</w:t>
      </w:r>
    </w:p>
    <w:p w14:paraId="33F1EC5C" w14:textId="77777777" w:rsidR="000F75A2" w:rsidRPr="00363B78" w:rsidRDefault="000F75A2" w:rsidP="000F75A2">
      <w:pPr>
        <w:pStyle w:val="STY2Brdtekst"/>
      </w:pPr>
    </w:p>
    <w:p w14:paraId="63054961" w14:textId="77777777" w:rsidR="000F75A2" w:rsidRDefault="000F75A2" w:rsidP="000F75A2">
      <w:pPr>
        <w:pStyle w:val="STY2Brdtekst"/>
      </w:pPr>
      <w:r>
        <w:rPr>
          <w:lang w:bidi="en-GB"/>
        </w:rPr>
        <w:t>The Supplier shall execute the contract work in accordance with the Supplier’s and the Contracting Authority’s safety management systems.</w:t>
      </w:r>
    </w:p>
    <w:p w14:paraId="5CDD04C6" w14:textId="77777777" w:rsidR="000F75A2" w:rsidRPr="00363B78" w:rsidRDefault="000F75A2" w:rsidP="000F75A2">
      <w:pPr>
        <w:pStyle w:val="STY2Brdtekst"/>
      </w:pPr>
    </w:p>
    <w:p w14:paraId="260D0768" w14:textId="77777777" w:rsidR="000F75A2" w:rsidRDefault="000F75A2" w:rsidP="000F75A2">
      <w:pPr>
        <w:pStyle w:val="STY2Brdtekst"/>
      </w:pPr>
      <w:r>
        <w:rPr>
          <w:lang w:bidi="en-GB"/>
        </w:rPr>
        <w:t>The Supplier’s personnel shall have the safety and security expertise required for the execution of the contract work. The Contracting Authority may decide upon expertise requirements and the training required for the Supplier’s personnel.</w:t>
      </w:r>
    </w:p>
    <w:p w14:paraId="5CE1F4B3" w14:textId="77777777" w:rsidR="000F75A2" w:rsidRPr="00363B78" w:rsidRDefault="000F75A2" w:rsidP="000F75A2">
      <w:pPr>
        <w:pStyle w:val="STY2Brdtekst"/>
      </w:pPr>
    </w:p>
    <w:p w14:paraId="637561A6" w14:textId="77777777" w:rsidR="000F75A2" w:rsidRDefault="000F75A2" w:rsidP="000F75A2">
      <w:pPr>
        <w:pStyle w:val="STY2Brdtekst"/>
      </w:pPr>
      <w:r>
        <w:rPr>
          <w:lang w:bidi="en-GB"/>
        </w:rPr>
        <w:t xml:space="preserve">The Supplier shall adopt the necessary safety and security measures to perform the contract work within acceptable levels of risk. The Contracting Authority may decide upon safety and security measures that must be adopted by the Supplier. </w:t>
      </w:r>
    </w:p>
    <w:p w14:paraId="2930095A" w14:textId="77777777" w:rsidR="000F75A2" w:rsidRPr="00363B78" w:rsidRDefault="000F75A2" w:rsidP="000F75A2">
      <w:pPr>
        <w:pStyle w:val="STY2Brdtekst"/>
      </w:pPr>
    </w:p>
    <w:p w14:paraId="32E398B0" w14:textId="77777777" w:rsidR="000F75A2" w:rsidRDefault="000F75A2" w:rsidP="000F75A2">
      <w:pPr>
        <w:pStyle w:val="STY2Brdtekst"/>
      </w:pPr>
      <w:r>
        <w:rPr>
          <w:lang w:bidi="en-GB"/>
        </w:rPr>
        <w:t xml:space="preserve">The Supplier shall establish emergency preparedness procedures for unintentional undesirable incidents and intentional undesired actions. The emergency preparedness must be dimensioned based on the results of emergency preparedness analyses and threat assessments and must be described in the contingency plans. Such emergency preparedness procedures shall be </w:t>
      </w:r>
      <w:r>
        <w:rPr>
          <w:lang w:bidi="en-GB"/>
        </w:rPr>
        <w:lastRenderedPageBreak/>
        <w:t>coordinated with the Contracting Authority’s emergency preparedness procedures.</w:t>
      </w:r>
    </w:p>
    <w:p w14:paraId="60656D5B" w14:textId="77777777" w:rsidR="000F75A2" w:rsidRPr="00363B78" w:rsidRDefault="000F75A2" w:rsidP="000F75A2">
      <w:pPr>
        <w:pStyle w:val="STY2Brdtekst"/>
      </w:pPr>
    </w:p>
    <w:p w14:paraId="2E211899" w14:textId="77777777" w:rsidR="000F75A2" w:rsidRDefault="000F75A2" w:rsidP="000F75A2">
      <w:pPr>
        <w:pStyle w:val="STY2Brdtekst"/>
      </w:pPr>
      <w:r>
        <w:rPr>
          <w:lang w:bidi="en-GB"/>
        </w:rPr>
        <w:t>The Supplier shall manage any unintentional undesirable incidents, intentional undesired actions and non-conformities associated with the contract work. Incidents, actions and non-conformities shall also be reported to the Contracting Authority.</w:t>
      </w:r>
    </w:p>
    <w:p w14:paraId="46B96592" w14:textId="77777777" w:rsidR="000F75A2" w:rsidRPr="00363B78" w:rsidRDefault="000F75A2" w:rsidP="000F75A2">
      <w:pPr>
        <w:pStyle w:val="STY2Brdtekst"/>
      </w:pPr>
    </w:p>
    <w:p w14:paraId="517A7086" w14:textId="77777777" w:rsidR="000F75A2" w:rsidRDefault="000F75A2" w:rsidP="000F75A2">
      <w:pPr>
        <w:pStyle w:val="STY2Brdtekst"/>
      </w:pPr>
      <w:r>
        <w:rPr>
          <w:lang w:bidi="en-GB"/>
        </w:rPr>
        <w:t>The Supplier shall regularly verify the functionality of the safety management system. Results from such verifications shall be made available to the Contracting Authority.</w:t>
      </w:r>
    </w:p>
    <w:p w14:paraId="5F65ECBF" w14:textId="77777777" w:rsidR="00112502" w:rsidRDefault="00112502" w:rsidP="000F75A2">
      <w:pPr>
        <w:pStyle w:val="STY2Brdtekst"/>
      </w:pPr>
    </w:p>
    <w:p w14:paraId="635BF2B6" w14:textId="77777777" w:rsidR="00112502" w:rsidRPr="009565A4" w:rsidRDefault="00112502" w:rsidP="00112502">
      <w:pPr>
        <w:pStyle w:val="Overskrift2"/>
        <w:numPr>
          <w:ilvl w:val="0"/>
          <w:numId w:val="42"/>
        </w:numPr>
        <w:rPr>
          <w:rFonts w:ascii="Arial" w:eastAsia="Calibri" w:hAnsi="Arial" w:cs="Arial"/>
          <w:sz w:val="36"/>
          <w:szCs w:val="36"/>
        </w:rPr>
      </w:pPr>
      <w:r w:rsidRPr="009565A4">
        <w:rPr>
          <w:rFonts w:ascii="Arial" w:eastAsia="Calibri" w:hAnsi="Arial" w:cs="Arial"/>
          <w:sz w:val="36"/>
          <w:szCs w:val="36"/>
          <w:lang w:bidi="en-GB"/>
        </w:rPr>
        <w:t>Safety requirements</w:t>
      </w:r>
    </w:p>
    <w:p w14:paraId="597B0E73" w14:textId="77777777" w:rsidR="00112502" w:rsidRPr="00186747" w:rsidRDefault="00112502" w:rsidP="00112502">
      <w:pPr>
        <w:pStyle w:val="STY2Brdtekst"/>
        <w:rPr>
          <w:sz w:val="22"/>
        </w:rPr>
      </w:pPr>
      <w:r w:rsidRPr="00186747">
        <w:rPr>
          <w:sz w:val="22"/>
          <w:lang w:bidi="en-GB"/>
        </w:rPr>
        <w:t>All work in the vicinity of operating tracks and the Norwegian National Rail Administration's high-voltage installations is subject to special traffic safety regulations. The provisions can be found in the document collection “Requirements concerning safe work”, available at www.banenor.no. The Supplier shall comply with all requirements arising from these traffic safety provisions.</w:t>
      </w:r>
    </w:p>
    <w:p w14:paraId="60E645EA" w14:textId="77777777" w:rsidR="00112502" w:rsidRPr="00186747" w:rsidRDefault="00112502" w:rsidP="00112502">
      <w:pPr>
        <w:pStyle w:val="STY2Brdtekst"/>
        <w:rPr>
          <w:sz w:val="22"/>
        </w:rPr>
      </w:pPr>
    </w:p>
    <w:p w14:paraId="0375554E" w14:textId="7FF83034" w:rsidR="00112502" w:rsidRPr="00186747" w:rsidRDefault="00112502" w:rsidP="00112502">
      <w:pPr>
        <w:pStyle w:val="STY2Brdtekst"/>
        <w:rPr>
          <w:sz w:val="22"/>
        </w:rPr>
      </w:pPr>
      <w:r w:rsidRPr="00186747">
        <w:rPr>
          <w:sz w:val="22"/>
          <w:lang w:bidi="en-GB"/>
        </w:rPr>
        <w:t xml:space="preserve">Anyone who will undertake work under the Contract shall complete the safety course “Work in and adjacent to tracks” prior to commencement. The course shall be repeated in accordance with the applicable intervals. </w:t>
      </w:r>
    </w:p>
    <w:p w14:paraId="47564DF4" w14:textId="01648057" w:rsidR="00112502" w:rsidRPr="00186747" w:rsidRDefault="00112502" w:rsidP="00112502">
      <w:pPr>
        <w:pStyle w:val="STY2Brdtekst"/>
        <w:rPr>
          <w:sz w:val="22"/>
        </w:rPr>
      </w:pPr>
      <w:r w:rsidRPr="00186747">
        <w:rPr>
          <w:sz w:val="22"/>
          <w:lang w:bidi="en-GB"/>
        </w:rPr>
        <w:t xml:space="preserve">Personnel performing work in and adjacent to Bane NOR’s infrastructure shall attend the courses prescribed by the Contracting Authority on safety in and adjacent to Bane NOR infrastructure. The Supplier shall ensure that its personnel </w:t>
      </w:r>
      <w:proofErr w:type="gramStart"/>
      <w:r w:rsidRPr="00186747">
        <w:rPr>
          <w:sz w:val="22"/>
          <w:lang w:bidi="en-GB"/>
        </w:rPr>
        <w:t>have the opportunity to</w:t>
      </w:r>
      <w:proofErr w:type="gramEnd"/>
      <w:r w:rsidRPr="00186747">
        <w:rPr>
          <w:sz w:val="22"/>
          <w:lang w:bidi="en-GB"/>
        </w:rPr>
        <w:t xml:space="preserve"> update their expertise in the event of changes to requirements, where such updates are required </w:t>
      </w:r>
      <w:proofErr w:type="gramStart"/>
      <w:r w:rsidRPr="00186747">
        <w:rPr>
          <w:sz w:val="22"/>
          <w:lang w:bidi="en-GB"/>
        </w:rPr>
        <w:t>in order to</w:t>
      </w:r>
      <w:proofErr w:type="gramEnd"/>
      <w:r w:rsidRPr="00186747">
        <w:rPr>
          <w:sz w:val="22"/>
          <w:lang w:bidi="en-GB"/>
        </w:rPr>
        <w:t xml:space="preserve"> complete the assignment.</w:t>
      </w:r>
    </w:p>
    <w:p w14:paraId="54F96175" w14:textId="079C4135" w:rsidR="00112502" w:rsidRPr="00186747" w:rsidRDefault="00112502" w:rsidP="00112502">
      <w:pPr>
        <w:pStyle w:val="STY2Brdtekst"/>
        <w:rPr>
          <w:sz w:val="22"/>
        </w:rPr>
      </w:pPr>
    </w:p>
    <w:p w14:paraId="7E1C9AD8" w14:textId="5564CED9" w:rsidR="00112502" w:rsidRDefault="00112502" w:rsidP="00112502">
      <w:pPr>
        <w:pStyle w:val="STY2Brdtekst"/>
        <w:rPr>
          <w:sz w:val="22"/>
        </w:rPr>
      </w:pPr>
      <w:r w:rsidRPr="00186747">
        <w:rPr>
          <w:sz w:val="22"/>
          <w:lang w:bidi="en-GB"/>
        </w:rPr>
        <w:t>Repeated, gross or intentional breach of this provision shall be deemed material breach of contract.</w:t>
      </w:r>
    </w:p>
    <w:p w14:paraId="7E06B120" w14:textId="17604C50" w:rsidR="006F5D21" w:rsidRPr="00ED7070" w:rsidRDefault="006F5D21" w:rsidP="006F5D21">
      <w:pPr>
        <w:pStyle w:val="STY2Brdtekst"/>
        <w:rPr>
          <w:rFonts w:cs="Arial"/>
          <w:i/>
          <w:iCs/>
          <w:color w:val="FF0000"/>
          <w:highlight w:val="yellow"/>
        </w:rPr>
      </w:pPr>
    </w:p>
    <w:p w14:paraId="61C60784" w14:textId="77777777" w:rsidR="006F5D21" w:rsidRDefault="006F5D21" w:rsidP="006F5D21"/>
    <w:sectPr w:rsidR="006F5D21"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F565" w14:textId="77777777" w:rsidR="009551A0" w:rsidRDefault="009551A0" w:rsidP="00340B6E">
      <w:pPr>
        <w:spacing w:after="0" w:line="240" w:lineRule="auto"/>
      </w:pPr>
      <w:r>
        <w:separator/>
      </w:r>
    </w:p>
  </w:endnote>
  <w:endnote w:type="continuationSeparator" w:id="0">
    <w:p w14:paraId="30360AAE" w14:textId="77777777" w:rsidR="009551A0" w:rsidRDefault="009551A0" w:rsidP="00340B6E">
      <w:pPr>
        <w:spacing w:after="0" w:line="240" w:lineRule="auto"/>
      </w:pPr>
      <w:r>
        <w:continuationSeparator/>
      </w:r>
    </w:p>
  </w:endnote>
  <w:endnote w:type="continuationNotice" w:id="1">
    <w:p w14:paraId="724838E3" w14:textId="77777777" w:rsidR="009551A0" w:rsidRDefault="00955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lang w:bidi="en-GB"/>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lang w:bidi="en-GB"/>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4A71" w14:textId="77777777" w:rsidR="009551A0" w:rsidRDefault="009551A0" w:rsidP="00340B6E">
      <w:pPr>
        <w:spacing w:after="0" w:line="240" w:lineRule="auto"/>
      </w:pPr>
      <w:r>
        <w:separator/>
      </w:r>
    </w:p>
  </w:footnote>
  <w:footnote w:type="continuationSeparator" w:id="0">
    <w:p w14:paraId="7D6D8369" w14:textId="77777777" w:rsidR="009551A0" w:rsidRDefault="009551A0" w:rsidP="00340B6E">
      <w:pPr>
        <w:spacing w:after="0" w:line="240" w:lineRule="auto"/>
      </w:pPr>
      <w:r>
        <w:continuationSeparator/>
      </w:r>
    </w:p>
  </w:footnote>
  <w:footnote w:type="continuationNotice" w:id="1">
    <w:p w14:paraId="4A8CCA6C" w14:textId="77777777" w:rsidR="009551A0" w:rsidRDefault="009551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267C867B" w14:textId="027BF236"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BC7D2E" w:rsidRPr="00C059FA">
          <w:rPr>
            <w:rFonts w:eastAsia="Arial" w:cs="Arial"/>
            <w:sz w:val="16"/>
            <w:szCs w:val="20"/>
            <w:lang w:bidi="en-GB"/>
          </w:rPr>
          <w:t>GOODS</w:t>
        </w:r>
      </w:sdtContent>
    </w:sdt>
    <w:r w:rsidR="00340B6E" w:rsidRPr="00340B6E">
      <w:rPr>
        <w:rFonts w:eastAsia="Arial" w:cs="Arial"/>
        <w:sz w:val="16"/>
        <w:szCs w:val="20"/>
        <w:lang w:bidi="en-GB"/>
      </w:rPr>
      <w:tab/>
      <w:t xml:space="preserve">Version date for template: </w:t>
    </w:r>
    <w:r w:rsidR="006F5C72">
      <w:rPr>
        <w:rFonts w:eastAsia="Arial" w:cs="Arial"/>
        <w:sz w:val="16"/>
        <w:szCs w:val="20"/>
        <w:lang w:bidi="en-GB"/>
      </w:rPr>
      <w:t>21/04</w:t>
    </w:r>
    <w:r w:rsidR="00340B6E" w:rsidRPr="00340B6E">
      <w:rPr>
        <w:rFonts w:eastAsia="Arial" w:cs="Arial"/>
        <w:sz w:val="16"/>
        <w:szCs w:val="20"/>
        <w:lang w:bidi="en-GB"/>
      </w:rPr>
      <w:t>/2022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18E96265" w14:textId="4367ED2F"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BC7D2E" w:rsidRPr="00C059FA">
          <w:rPr>
            <w:rFonts w:eastAsia="Arial" w:cs="Arial"/>
            <w:sz w:val="16"/>
            <w:szCs w:val="20"/>
            <w:lang w:bidi="en-GB"/>
          </w:rPr>
          <w:t>GOODS</w:t>
        </w:r>
      </w:sdtContent>
    </w:sdt>
    <w:r w:rsidR="00340B6E" w:rsidRPr="00340B6E">
      <w:rPr>
        <w:rFonts w:eastAsia="Arial" w:cs="Arial"/>
        <w:sz w:val="16"/>
        <w:szCs w:val="20"/>
        <w:lang w:bidi="en-GB"/>
      </w:rPr>
      <w:tab/>
    </w:r>
    <w:r w:rsidR="00340B6E" w:rsidRPr="00340B6E">
      <w:rPr>
        <w:rFonts w:eastAsia="Arial" w:cs="Arial"/>
        <w:sz w:val="16"/>
        <w:szCs w:val="20"/>
        <w:lang w:bidi="en-GB"/>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C983769"/>
    <w:multiLevelType w:val="multilevel"/>
    <w:tmpl w:val="04140025"/>
    <w:lvl w:ilvl="0">
      <w:start w:val="1"/>
      <w:numFmt w:val="decimal"/>
      <w:pStyle w:val="Overskrift1"/>
      <w:lvlText w:val="%1"/>
      <w:lvlJc w:val="left"/>
      <w:pPr>
        <w:ind w:left="432" w:hanging="432"/>
      </w:pPr>
    </w:lvl>
    <w:lvl w:ilvl="1">
      <w:start w:val="1"/>
      <w:numFmt w:val="decimal"/>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B5D2D5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DDC6E28"/>
    <w:multiLevelType w:val="hybridMultilevel"/>
    <w:tmpl w:val="87044CBA"/>
    <w:lvl w:ilvl="0" w:tplc="A6708B86">
      <w:start w:val="1"/>
      <w:numFmt w:val="bullet"/>
      <w:lvlText w:val=""/>
      <w:lvlJc w:val="left"/>
      <w:pPr>
        <w:tabs>
          <w:tab w:val="num" w:pos="-5292"/>
        </w:tabs>
        <w:ind w:left="-5292" w:hanging="360"/>
      </w:pPr>
      <w:rPr>
        <w:rFonts w:ascii="Symbol" w:hAnsi="Symbol" w:hint="default"/>
        <w:sz w:val="20"/>
      </w:rPr>
    </w:lvl>
    <w:lvl w:ilvl="1" w:tplc="3F840EDA" w:tentative="1">
      <w:start w:val="1"/>
      <w:numFmt w:val="bullet"/>
      <w:lvlText w:val=""/>
      <w:lvlJc w:val="left"/>
      <w:pPr>
        <w:tabs>
          <w:tab w:val="num" w:pos="-4572"/>
        </w:tabs>
        <w:ind w:left="-4572" w:hanging="360"/>
      </w:pPr>
      <w:rPr>
        <w:rFonts w:ascii="Symbol" w:hAnsi="Symbol" w:hint="default"/>
        <w:sz w:val="20"/>
      </w:rPr>
    </w:lvl>
    <w:lvl w:ilvl="2" w:tplc="10DC1B0A" w:tentative="1">
      <w:start w:val="1"/>
      <w:numFmt w:val="bullet"/>
      <w:lvlText w:val=""/>
      <w:lvlJc w:val="left"/>
      <w:pPr>
        <w:tabs>
          <w:tab w:val="num" w:pos="-3852"/>
        </w:tabs>
        <w:ind w:left="-3852" w:hanging="360"/>
      </w:pPr>
      <w:rPr>
        <w:rFonts w:ascii="Symbol" w:hAnsi="Symbol" w:hint="default"/>
        <w:sz w:val="20"/>
      </w:rPr>
    </w:lvl>
    <w:lvl w:ilvl="3" w:tplc="BE88DE06" w:tentative="1">
      <w:start w:val="1"/>
      <w:numFmt w:val="bullet"/>
      <w:lvlText w:val=""/>
      <w:lvlJc w:val="left"/>
      <w:pPr>
        <w:tabs>
          <w:tab w:val="num" w:pos="-3132"/>
        </w:tabs>
        <w:ind w:left="-3132" w:hanging="360"/>
      </w:pPr>
      <w:rPr>
        <w:rFonts w:ascii="Symbol" w:hAnsi="Symbol" w:hint="default"/>
        <w:sz w:val="20"/>
      </w:rPr>
    </w:lvl>
    <w:lvl w:ilvl="4" w:tplc="22080180" w:tentative="1">
      <w:start w:val="1"/>
      <w:numFmt w:val="bullet"/>
      <w:lvlText w:val=""/>
      <w:lvlJc w:val="left"/>
      <w:pPr>
        <w:tabs>
          <w:tab w:val="num" w:pos="-2412"/>
        </w:tabs>
        <w:ind w:left="-2412" w:hanging="360"/>
      </w:pPr>
      <w:rPr>
        <w:rFonts w:ascii="Symbol" w:hAnsi="Symbol" w:hint="default"/>
        <w:sz w:val="20"/>
      </w:rPr>
    </w:lvl>
    <w:lvl w:ilvl="5" w:tplc="CDC6C2C8" w:tentative="1">
      <w:start w:val="1"/>
      <w:numFmt w:val="bullet"/>
      <w:lvlText w:val=""/>
      <w:lvlJc w:val="left"/>
      <w:pPr>
        <w:tabs>
          <w:tab w:val="num" w:pos="-1692"/>
        </w:tabs>
        <w:ind w:left="-1692" w:hanging="360"/>
      </w:pPr>
      <w:rPr>
        <w:rFonts w:ascii="Symbol" w:hAnsi="Symbol" w:hint="default"/>
        <w:sz w:val="20"/>
      </w:rPr>
    </w:lvl>
    <w:lvl w:ilvl="6" w:tplc="F98C226C" w:tentative="1">
      <w:start w:val="1"/>
      <w:numFmt w:val="bullet"/>
      <w:lvlText w:val=""/>
      <w:lvlJc w:val="left"/>
      <w:pPr>
        <w:tabs>
          <w:tab w:val="num" w:pos="-972"/>
        </w:tabs>
        <w:ind w:left="-972" w:hanging="360"/>
      </w:pPr>
      <w:rPr>
        <w:rFonts w:ascii="Symbol" w:hAnsi="Symbol" w:hint="default"/>
        <w:sz w:val="20"/>
      </w:rPr>
    </w:lvl>
    <w:lvl w:ilvl="7" w:tplc="FC5AB482" w:tentative="1">
      <w:start w:val="1"/>
      <w:numFmt w:val="bullet"/>
      <w:lvlText w:val=""/>
      <w:lvlJc w:val="left"/>
      <w:pPr>
        <w:tabs>
          <w:tab w:val="num" w:pos="-252"/>
        </w:tabs>
        <w:ind w:left="-252" w:hanging="360"/>
      </w:pPr>
      <w:rPr>
        <w:rFonts w:ascii="Symbol" w:hAnsi="Symbol" w:hint="default"/>
        <w:sz w:val="20"/>
      </w:rPr>
    </w:lvl>
    <w:lvl w:ilvl="8" w:tplc="5D8C49EC" w:tentative="1">
      <w:start w:val="1"/>
      <w:numFmt w:val="bullet"/>
      <w:lvlText w:val=""/>
      <w:lvlJc w:val="left"/>
      <w:pPr>
        <w:tabs>
          <w:tab w:val="num" w:pos="468"/>
        </w:tabs>
        <w:ind w:left="468" w:hanging="360"/>
      </w:pPr>
      <w:rPr>
        <w:rFonts w:ascii="Symbol" w:hAnsi="Symbol" w:hint="default"/>
        <w:sz w:val="20"/>
      </w:rPr>
    </w:lvl>
  </w:abstractNum>
  <w:abstractNum w:abstractNumId="14" w15:restartNumberingAfterBreak="0">
    <w:nsid w:val="753F384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9FE47F1"/>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EF7258F"/>
    <w:multiLevelType w:val="hybridMultilevel"/>
    <w:tmpl w:val="13B08DE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552620368">
    <w:abstractNumId w:val="9"/>
  </w:num>
  <w:num w:numId="2" w16cid:durableId="1360816685">
    <w:abstractNumId w:val="3"/>
  </w:num>
  <w:num w:numId="3" w16cid:durableId="615602727">
    <w:abstractNumId w:val="10"/>
  </w:num>
  <w:num w:numId="4" w16cid:durableId="447511325">
    <w:abstractNumId w:val="1"/>
  </w:num>
  <w:num w:numId="5" w16cid:durableId="916523781">
    <w:abstractNumId w:val="11"/>
  </w:num>
  <w:num w:numId="6" w16cid:durableId="863324649">
    <w:abstractNumId w:val="15"/>
  </w:num>
  <w:num w:numId="7" w16cid:durableId="664554079">
    <w:abstractNumId w:val="15"/>
  </w:num>
  <w:num w:numId="8" w16cid:durableId="1005402641">
    <w:abstractNumId w:val="4"/>
  </w:num>
  <w:num w:numId="9" w16cid:durableId="1140807309">
    <w:abstractNumId w:val="15"/>
  </w:num>
  <w:num w:numId="10" w16cid:durableId="561793591">
    <w:abstractNumId w:val="5"/>
  </w:num>
  <w:num w:numId="11" w16cid:durableId="653222537">
    <w:abstractNumId w:val="15"/>
  </w:num>
  <w:num w:numId="12" w16cid:durableId="171649890">
    <w:abstractNumId w:val="15"/>
  </w:num>
  <w:num w:numId="13" w16cid:durableId="1024790482">
    <w:abstractNumId w:val="15"/>
  </w:num>
  <w:num w:numId="14" w16cid:durableId="1579243661">
    <w:abstractNumId w:val="15"/>
  </w:num>
  <w:num w:numId="15" w16cid:durableId="189147601">
    <w:abstractNumId w:val="15"/>
  </w:num>
  <w:num w:numId="16" w16cid:durableId="1309744642">
    <w:abstractNumId w:val="17"/>
  </w:num>
  <w:num w:numId="17" w16cid:durableId="1158768676">
    <w:abstractNumId w:val="0"/>
  </w:num>
  <w:num w:numId="18" w16cid:durableId="824977605">
    <w:abstractNumId w:val="15"/>
  </w:num>
  <w:num w:numId="19" w16cid:durableId="1277063554">
    <w:abstractNumId w:val="15"/>
  </w:num>
  <w:num w:numId="20" w16cid:durableId="1702126982">
    <w:abstractNumId w:val="15"/>
  </w:num>
  <w:num w:numId="21" w16cid:durableId="498156393">
    <w:abstractNumId w:val="15"/>
  </w:num>
  <w:num w:numId="22" w16cid:durableId="612322105">
    <w:abstractNumId w:val="15"/>
  </w:num>
  <w:num w:numId="23" w16cid:durableId="277222049">
    <w:abstractNumId w:val="15"/>
  </w:num>
  <w:num w:numId="24" w16cid:durableId="1449006964">
    <w:abstractNumId w:val="15"/>
  </w:num>
  <w:num w:numId="25" w16cid:durableId="1112700056">
    <w:abstractNumId w:val="14"/>
  </w:num>
  <w:num w:numId="26" w16cid:durableId="910509327">
    <w:abstractNumId w:val="15"/>
  </w:num>
  <w:num w:numId="27" w16cid:durableId="237374563">
    <w:abstractNumId w:val="12"/>
  </w:num>
  <w:num w:numId="28" w16cid:durableId="592788309">
    <w:abstractNumId w:val="15"/>
  </w:num>
  <w:num w:numId="29" w16cid:durableId="1308432356">
    <w:abstractNumId w:val="15"/>
  </w:num>
  <w:num w:numId="30" w16cid:durableId="363290248">
    <w:abstractNumId w:val="15"/>
  </w:num>
  <w:num w:numId="31" w16cid:durableId="1165511663">
    <w:abstractNumId w:val="13"/>
  </w:num>
  <w:num w:numId="32" w16cid:durableId="360404459">
    <w:abstractNumId w:val="16"/>
  </w:num>
  <w:num w:numId="33" w16cid:durableId="885794788">
    <w:abstractNumId w:val="6"/>
  </w:num>
  <w:num w:numId="34" w16cid:durableId="1389110816">
    <w:abstractNumId w:val="15"/>
  </w:num>
  <w:num w:numId="35" w16cid:durableId="115291944">
    <w:abstractNumId w:val="8"/>
  </w:num>
  <w:num w:numId="36" w16cid:durableId="933823187">
    <w:abstractNumId w:val="15"/>
  </w:num>
  <w:num w:numId="37" w16cid:durableId="1067843606">
    <w:abstractNumId w:val="15"/>
  </w:num>
  <w:num w:numId="38" w16cid:durableId="1507132397">
    <w:abstractNumId w:val="15"/>
  </w:num>
  <w:num w:numId="39" w16cid:durableId="575281692">
    <w:abstractNumId w:val="15"/>
  </w:num>
  <w:num w:numId="40" w16cid:durableId="950749723">
    <w:abstractNumId w:val="15"/>
  </w:num>
  <w:num w:numId="41" w16cid:durableId="691565407">
    <w:abstractNumId w:val="7"/>
  </w:num>
  <w:num w:numId="42" w16cid:durableId="5437164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5BC"/>
    <w:rsid w:val="00023432"/>
    <w:rsid w:val="000609DC"/>
    <w:rsid w:val="0006290E"/>
    <w:rsid w:val="00062EE5"/>
    <w:rsid w:val="00070D12"/>
    <w:rsid w:val="000B2D78"/>
    <w:rsid w:val="000C60E3"/>
    <w:rsid w:val="000C7070"/>
    <w:rsid w:val="000D3BC4"/>
    <w:rsid w:val="000E49C4"/>
    <w:rsid w:val="000F75A2"/>
    <w:rsid w:val="00112502"/>
    <w:rsid w:val="001139AB"/>
    <w:rsid w:val="00127524"/>
    <w:rsid w:val="00131A8C"/>
    <w:rsid w:val="00133C6B"/>
    <w:rsid w:val="001912A4"/>
    <w:rsid w:val="001D7C91"/>
    <w:rsid w:val="001E2AC0"/>
    <w:rsid w:val="001E58BD"/>
    <w:rsid w:val="00202256"/>
    <w:rsid w:val="00203DFD"/>
    <w:rsid w:val="002078F9"/>
    <w:rsid w:val="00340B6E"/>
    <w:rsid w:val="00393228"/>
    <w:rsid w:val="003D3736"/>
    <w:rsid w:val="00400C25"/>
    <w:rsid w:val="00407D79"/>
    <w:rsid w:val="00411AA5"/>
    <w:rsid w:val="004713DC"/>
    <w:rsid w:val="00480015"/>
    <w:rsid w:val="00485199"/>
    <w:rsid w:val="004915EE"/>
    <w:rsid w:val="004E43C3"/>
    <w:rsid w:val="004E5A64"/>
    <w:rsid w:val="004F099C"/>
    <w:rsid w:val="00502588"/>
    <w:rsid w:val="0053210F"/>
    <w:rsid w:val="00580329"/>
    <w:rsid w:val="00596013"/>
    <w:rsid w:val="005C7C6F"/>
    <w:rsid w:val="005E40A6"/>
    <w:rsid w:val="00622F90"/>
    <w:rsid w:val="0063041D"/>
    <w:rsid w:val="00635FA0"/>
    <w:rsid w:val="0063676C"/>
    <w:rsid w:val="00685826"/>
    <w:rsid w:val="006A48EF"/>
    <w:rsid w:val="006C32BE"/>
    <w:rsid w:val="006D3C2F"/>
    <w:rsid w:val="006F5C72"/>
    <w:rsid w:val="006F5D21"/>
    <w:rsid w:val="00703D02"/>
    <w:rsid w:val="00727E88"/>
    <w:rsid w:val="00734335"/>
    <w:rsid w:val="00740EAD"/>
    <w:rsid w:val="00756181"/>
    <w:rsid w:val="007932ED"/>
    <w:rsid w:val="007A2078"/>
    <w:rsid w:val="007B58C3"/>
    <w:rsid w:val="007E28C0"/>
    <w:rsid w:val="00847A57"/>
    <w:rsid w:val="008A413C"/>
    <w:rsid w:val="008C1A57"/>
    <w:rsid w:val="008C3177"/>
    <w:rsid w:val="008F1173"/>
    <w:rsid w:val="00931CD9"/>
    <w:rsid w:val="009551A0"/>
    <w:rsid w:val="009565A4"/>
    <w:rsid w:val="00974AC7"/>
    <w:rsid w:val="009B6DF0"/>
    <w:rsid w:val="009F150B"/>
    <w:rsid w:val="009F76B8"/>
    <w:rsid w:val="00A0478C"/>
    <w:rsid w:val="00A1370A"/>
    <w:rsid w:val="00A55E5E"/>
    <w:rsid w:val="00A816EF"/>
    <w:rsid w:val="00AC48BE"/>
    <w:rsid w:val="00B00C1E"/>
    <w:rsid w:val="00B324AE"/>
    <w:rsid w:val="00B81DC4"/>
    <w:rsid w:val="00BC206C"/>
    <w:rsid w:val="00BC7D2E"/>
    <w:rsid w:val="00BD63F7"/>
    <w:rsid w:val="00BF12F1"/>
    <w:rsid w:val="00BF13B0"/>
    <w:rsid w:val="00C001C7"/>
    <w:rsid w:val="00C13060"/>
    <w:rsid w:val="00C91699"/>
    <w:rsid w:val="00CA7C3E"/>
    <w:rsid w:val="00CC4FE0"/>
    <w:rsid w:val="00CE4F17"/>
    <w:rsid w:val="00CF1E61"/>
    <w:rsid w:val="00D0117F"/>
    <w:rsid w:val="00D201B6"/>
    <w:rsid w:val="00D60478"/>
    <w:rsid w:val="00D76C86"/>
    <w:rsid w:val="00D82BBA"/>
    <w:rsid w:val="00E2173D"/>
    <w:rsid w:val="00E266BD"/>
    <w:rsid w:val="00E644D1"/>
    <w:rsid w:val="00F41FB2"/>
    <w:rsid w:val="00F53FB6"/>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AF782606-E556-4C0E-8E85-1A64BD0A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42"/>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42"/>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42"/>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42"/>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42"/>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42"/>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42"/>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42"/>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17"/>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17"/>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480015"/>
  </w:style>
  <w:style w:type="character" w:customStyle="1" w:styleId="eop">
    <w:name w:val="eop"/>
    <w:basedOn w:val="Standardskriftforavsnitt"/>
    <w:rsid w:val="00480015"/>
  </w:style>
  <w:style w:type="paragraph" w:customStyle="1" w:styleId="paragraph">
    <w:name w:val="paragraph"/>
    <w:basedOn w:val="Normal"/>
    <w:rsid w:val="0048001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spellingerror">
    <w:name w:val="spellingerror"/>
    <w:basedOn w:val="Standardskriftforavsnitt"/>
    <w:rsid w:val="00480015"/>
  </w:style>
  <w:style w:type="paragraph" w:styleId="Revisjon">
    <w:name w:val="Revision"/>
    <w:hidden/>
    <w:uiPriority w:val="99"/>
    <w:semiHidden/>
    <w:rsid w:val="00E2173D"/>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lang w:bidi="en-GB"/>
            </w:rPr>
            <w:t>[Sub-chapter title]</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rPr>
              <w:lang w:bidi="en-GB"/>
            </w:rPr>
            <w:t>[Sub-title]</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lang w:bidi="en-GB"/>
            </w:rPr>
            <w:t>[Sub-chapter title]</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rPr>
              <w:lang w:bidi="en-GB"/>
            </w:rPr>
            <w:t>[Sub-title]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2362F8"/>
    <w:rsid w:val="00301BA0"/>
    <w:rsid w:val="004E43C3"/>
    <w:rsid w:val="008C1A57"/>
    <w:rsid w:val="009D4C2E"/>
    <w:rsid w:val="009E38A6"/>
    <w:rsid w:val="00B14CE1"/>
    <w:rsid w:val="00E644D1"/>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DDCC7-F815-4859-9D77-D3A071EF092C}">
  <ds:schemaRefs>
    <ds:schemaRef ds:uri="http://schemas.microsoft.com/sharepoint/v3/contenttype/forms"/>
  </ds:schemaRefs>
</ds:datastoreItem>
</file>

<file path=customXml/itemProps2.xml><?xml version="1.0" encoding="utf-8"?>
<ds:datastoreItem xmlns:ds="http://schemas.openxmlformats.org/officeDocument/2006/customXml" ds:itemID="{44E703C9-834A-481D-82A8-C1072A7C417C}">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3.xml><?xml version="1.0" encoding="utf-8"?>
<ds:datastoreItem xmlns:ds="http://schemas.openxmlformats.org/officeDocument/2006/customXml" ds:itemID="{9A15FA07-CCFC-48E5-8665-116FAF1BD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3698</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2</cp:revision>
  <dcterms:created xsi:type="dcterms:W3CDTF">2022-04-21T09:53:00Z</dcterms:created>
  <dcterms:modified xsi:type="dcterms:W3CDTF">2026-08-26T07:15:00Z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2022-04-21T09:53:26Z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7ab3d026-79c7-497c-8719-a16af58a2125</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